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E6C50" w14:textId="77777777" w:rsidR="00B539EB" w:rsidRDefault="00000000">
      <w:pPr>
        <w:pStyle w:val="Heading1"/>
      </w:pPr>
      <w:r>
        <w:t>Task 24: Reporting &amp; Dashboards – Team Documentation</w:t>
      </w:r>
    </w:p>
    <w:p w14:paraId="07FE19CC" w14:textId="77777777" w:rsidR="00B539EB" w:rsidRDefault="00000000">
      <w:pPr>
        <w:pStyle w:val="Heading2"/>
      </w:pPr>
      <w:r>
        <w:t>Team Meeting Agenda</w:t>
      </w:r>
    </w:p>
    <w:p w14:paraId="3A306DB1" w14:textId="3862D195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Overview of Freshservice Analytics Module</w:t>
      </w:r>
    </w:p>
    <w:p w14:paraId="6EECFD2F" w14:textId="420F0B29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Identifying Key Metrics and Stakeholder Requirements</w:t>
      </w:r>
    </w:p>
    <w:p w14:paraId="14B9E4C5" w14:textId="562BE90D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Walkthrough of Default and Custom Reports</w:t>
      </w:r>
    </w:p>
    <w:p w14:paraId="3A8A143C" w14:textId="6D988AA9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Building Dashboards by Role</w:t>
      </w:r>
    </w:p>
    <w:p w14:paraId="5E372440" w14:textId="100C67AA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Setting up Scheduled Reporting</w:t>
      </w:r>
    </w:p>
    <w:p w14:paraId="04769F05" w14:textId="46F19862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Review Freddy AI Features for Analytics</w:t>
      </w:r>
    </w:p>
    <w:p w14:paraId="55BF2848" w14:textId="3D6FC736" w:rsidR="00B539EB" w:rsidRDefault="00000000" w:rsidP="001E1AA0">
      <w:pPr>
        <w:pStyle w:val="ListBullet"/>
        <w:tabs>
          <w:tab w:val="clear" w:pos="360"/>
          <w:tab w:val="num" w:pos="720"/>
        </w:tabs>
        <w:ind w:left="720"/>
      </w:pPr>
      <w:r>
        <w:t>Q&amp;A and Next Steps</w:t>
      </w:r>
    </w:p>
    <w:p w14:paraId="2179251B" w14:textId="77777777" w:rsidR="00B539EB" w:rsidRDefault="00000000">
      <w:pPr>
        <w:pStyle w:val="Heading2"/>
      </w:pPr>
      <w:r>
        <w:t>Setup Checklist</w:t>
      </w:r>
    </w:p>
    <w:p w14:paraId="3F913335" w14:textId="3C667A5D" w:rsidR="00B539EB" w:rsidRDefault="001E1AA0" w:rsidP="001E1AA0">
      <w:pPr>
        <w:pStyle w:val="ListParagraph"/>
        <w:numPr>
          <w:ilvl w:val="0"/>
          <w:numId w:val="10"/>
        </w:numPr>
      </w:pPr>
      <w:r>
        <w:rPr>
          <w:rFonts w:ascii="Segoe UI Symbol" w:hAnsi="Segoe UI Symbol" w:cs="Segoe UI Symbol"/>
        </w:rPr>
        <w:t>A</w:t>
      </w:r>
      <w:r w:rsidR="00000000">
        <w:t>nalytics module enabled and accessible</w:t>
      </w:r>
    </w:p>
    <w:p w14:paraId="40664D26" w14:textId="09DB882D" w:rsidR="00B539EB" w:rsidRDefault="00000000" w:rsidP="001E1AA0">
      <w:pPr>
        <w:pStyle w:val="ListParagraph"/>
        <w:numPr>
          <w:ilvl w:val="0"/>
          <w:numId w:val="10"/>
        </w:numPr>
      </w:pPr>
      <w:r>
        <w:t>Default dashboards reviewed for relevance</w:t>
      </w:r>
    </w:p>
    <w:p w14:paraId="2FAA7CED" w14:textId="1FC4E2ED" w:rsidR="00B539EB" w:rsidRDefault="00000000" w:rsidP="001E1AA0">
      <w:pPr>
        <w:pStyle w:val="ListParagraph"/>
        <w:numPr>
          <w:ilvl w:val="0"/>
          <w:numId w:val="10"/>
        </w:numPr>
      </w:pPr>
      <w:r>
        <w:t xml:space="preserve">Key performance indicators (KPIs) identified by </w:t>
      </w:r>
      <w:r w:rsidR="001E1AA0">
        <w:t xml:space="preserve">the </w:t>
      </w:r>
      <w:r>
        <w:t>stakeholder group</w:t>
      </w:r>
    </w:p>
    <w:p w14:paraId="3A876CEF" w14:textId="4AB55555" w:rsidR="00B539EB" w:rsidRDefault="00000000" w:rsidP="001E1AA0">
      <w:pPr>
        <w:pStyle w:val="ListParagraph"/>
        <w:numPr>
          <w:ilvl w:val="0"/>
          <w:numId w:val="10"/>
        </w:numPr>
      </w:pPr>
      <w:r>
        <w:t xml:space="preserve">Custom reports created for SLAs, backlog, </w:t>
      </w:r>
      <w:r w:rsidR="001E1AA0">
        <w:t xml:space="preserve">and </w:t>
      </w:r>
      <w:r>
        <w:t>satisfaction scores</w:t>
      </w:r>
    </w:p>
    <w:p w14:paraId="786AE8AF" w14:textId="5D8F1675" w:rsidR="00B539EB" w:rsidRDefault="00000000" w:rsidP="001E1AA0">
      <w:pPr>
        <w:pStyle w:val="ListParagraph"/>
        <w:numPr>
          <w:ilvl w:val="0"/>
          <w:numId w:val="10"/>
        </w:numPr>
      </w:pPr>
      <w:r>
        <w:t>Dashboards segmented by agent, team lead, and leadership roles</w:t>
      </w:r>
    </w:p>
    <w:p w14:paraId="386D75F0" w14:textId="7B42D642" w:rsidR="00B539EB" w:rsidRDefault="00000000" w:rsidP="001E1AA0">
      <w:pPr>
        <w:pStyle w:val="ListParagraph"/>
        <w:numPr>
          <w:ilvl w:val="0"/>
          <w:numId w:val="10"/>
        </w:numPr>
      </w:pPr>
      <w:r>
        <w:t>Scheduled delivery set for reports (weekly/monthly)</w:t>
      </w:r>
    </w:p>
    <w:p w14:paraId="5A525579" w14:textId="283886B8" w:rsidR="00B539EB" w:rsidRDefault="00000000" w:rsidP="001E1AA0">
      <w:pPr>
        <w:pStyle w:val="ListParagraph"/>
        <w:numPr>
          <w:ilvl w:val="0"/>
          <w:numId w:val="10"/>
        </w:numPr>
      </w:pPr>
      <w:r>
        <w:t xml:space="preserve">Freddy Insights </w:t>
      </w:r>
      <w:r w:rsidR="001E1AA0">
        <w:t xml:space="preserve">is </w:t>
      </w:r>
      <w:r>
        <w:t>enabled and configured for trend monitoring</w:t>
      </w:r>
    </w:p>
    <w:p w14:paraId="23A5E245" w14:textId="1CCC3022" w:rsidR="00B539EB" w:rsidRDefault="00000000" w:rsidP="001E1AA0">
      <w:pPr>
        <w:pStyle w:val="ListParagraph"/>
        <w:numPr>
          <w:ilvl w:val="0"/>
          <w:numId w:val="10"/>
        </w:numPr>
      </w:pPr>
      <w:r>
        <w:t xml:space="preserve">Reports linked to </w:t>
      </w:r>
      <w:r w:rsidR="001E1AA0">
        <w:t xml:space="preserve">the </w:t>
      </w:r>
      <w:r>
        <w:t>Change and Problem Management modules</w:t>
      </w:r>
    </w:p>
    <w:p w14:paraId="2DE62658" w14:textId="4358853A" w:rsidR="00B539EB" w:rsidRDefault="00000000" w:rsidP="001E1AA0">
      <w:pPr>
        <w:pStyle w:val="ListParagraph"/>
        <w:numPr>
          <w:ilvl w:val="0"/>
          <w:numId w:val="10"/>
        </w:numPr>
      </w:pPr>
      <w:r>
        <w:t>Dashboards presented at CAB and team reviews</w:t>
      </w:r>
    </w:p>
    <w:p w14:paraId="7159B710" w14:textId="1A55A9A3" w:rsidR="00B539EB" w:rsidRDefault="00000000" w:rsidP="001E1AA0">
      <w:pPr>
        <w:pStyle w:val="ListParagraph"/>
        <w:numPr>
          <w:ilvl w:val="0"/>
          <w:numId w:val="10"/>
        </w:numPr>
      </w:pPr>
      <w:r>
        <w:t>Quarterly review calendar created for dashboard refinement</w:t>
      </w:r>
    </w:p>
    <w:sectPr w:rsidR="00B539E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8A57F7E"/>
    <w:multiLevelType w:val="hybridMultilevel"/>
    <w:tmpl w:val="AE462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434324">
    <w:abstractNumId w:val="8"/>
  </w:num>
  <w:num w:numId="2" w16cid:durableId="571309169">
    <w:abstractNumId w:val="6"/>
  </w:num>
  <w:num w:numId="3" w16cid:durableId="731734991">
    <w:abstractNumId w:val="5"/>
  </w:num>
  <w:num w:numId="4" w16cid:durableId="1708525484">
    <w:abstractNumId w:val="4"/>
  </w:num>
  <w:num w:numId="5" w16cid:durableId="1786583246">
    <w:abstractNumId w:val="7"/>
  </w:num>
  <w:num w:numId="6" w16cid:durableId="466162398">
    <w:abstractNumId w:val="3"/>
  </w:num>
  <w:num w:numId="7" w16cid:durableId="1939483379">
    <w:abstractNumId w:val="2"/>
  </w:num>
  <w:num w:numId="8" w16cid:durableId="338121615">
    <w:abstractNumId w:val="1"/>
  </w:num>
  <w:num w:numId="9" w16cid:durableId="1924099246">
    <w:abstractNumId w:val="0"/>
  </w:num>
  <w:num w:numId="10" w16cid:durableId="1609732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E1AA0"/>
    <w:rsid w:val="0029639D"/>
    <w:rsid w:val="00326F90"/>
    <w:rsid w:val="007F5115"/>
    <w:rsid w:val="00AA1D8D"/>
    <w:rsid w:val="00B47730"/>
    <w:rsid w:val="00B539EB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988D56"/>
  <w14:defaultImageDpi w14:val="300"/>
  <w15:docId w15:val="{8B9195DC-8E8A-0A41-8431-C1DEE6A0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2025-07-11T21:33:00Z</dcterms:modified>
  <cp:category/>
</cp:coreProperties>
</file>